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75BC5" w14:textId="77777777" w:rsidR="00AE0FF6" w:rsidRDefault="00AE0FF6">
      <w:pPr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29D88D5A" w14:textId="77777777" w:rsidR="00AE0FF6" w:rsidRDefault="00AE0FF6">
      <w:pPr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73B3880A" w14:textId="77777777" w:rsidR="00AE0FF6" w:rsidRDefault="00AE0FF6">
      <w:pPr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4976D960" w14:textId="77777777" w:rsidR="00AE0FF6" w:rsidRDefault="00AE0FF6">
      <w:pPr>
        <w:spacing w:after="38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6F7E0785" w14:textId="764427AB" w:rsidR="00AE0FF6" w:rsidRDefault="00000000">
      <w:pPr>
        <w:spacing w:line="280" w:lineRule="exact"/>
        <w:ind w:left="3877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cs-CZ"/>
        </w:rPr>
        <w:t>Výroční zpráva za rok 202</w:t>
      </w:r>
      <w:r w:rsidR="006A21C0">
        <w:rPr>
          <w:rFonts w:ascii="Calibri" w:hAnsi="Calibri" w:cs="Calibri"/>
          <w:b/>
          <w:bCs/>
          <w:color w:val="000000"/>
          <w:sz w:val="28"/>
          <w:szCs w:val="28"/>
          <w:lang w:val="cs-CZ"/>
        </w:rPr>
        <w:t>5</w:t>
      </w:r>
      <w:r>
        <w:rPr>
          <w:rFonts w:ascii="Calibri" w:hAnsi="Calibri" w:cs="Calibri"/>
          <w:b/>
          <w:bCs/>
          <w:color w:val="000000"/>
          <w:sz w:val="28"/>
          <w:szCs w:val="28"/>
          <w:lang w:val="cs-CZ"/>
        </w:rPr>
        <w:t xml:space="preserve">  </w:t>
      </w:r>
    </w:p>
    <w:p w14:paraId="50F37CBD" w14:textId="77777777" w:rsidR="00AE0FF6" w:rsidRDefault="00000000">
      <w:pPr>
        <w:spacing w:before="26" w:line="338" w:lineRule="exact"/>
        <w:ind w:left="2852" w:right="1883" w:hanging="914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o činnosti městyse Jince v oblasti poskytování informací dle § </w:t>
      </w:r>
      <w:r>
        <w:rPr>
          <w:rFonts w:ascii="Calibri" w:hAnsi="Calibri" w:cs="Calibri"/>
          <w:color w:val="000000"/>
          <w:spacing w:val="-3"/>
          <w:sz w:val="24"/>
          <w:szCs w:val="24"/>
          <w:lang w:val="cs-CZ"/>
        </w:rPr>
        <w:t>18 zákona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č. 106/1999 Sb., o svobodném přístupu k informacím  </w:t>
      </w:r>
    </w:p>
    <w:p w14:paraId="28054F94" w14:textId="77777777" w:rsidR="00AE0FF6" w:rsidRDefault="00AE0FF6">
      <w:pPr>
        <w:spacing w:after="181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6ECAB056" w14:textId="77777777" w:rsidR="00AE0FF6" w:rsidRDefault="00000000">
      <w:pPr>
        <w:spacing w:line="292" w:lineRule="exact"/>
        <w:ind w:left="1182" w:right="1128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a)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počet</w:t>
      </w:r>
      <w:r>
        <w:rPr>
          <w:rFonts w:ascii="Calibri" w:hAnsi="Calibri" w:cs="Calibri"/>
          <w:b/>
          <w:bCs/>
          <w:color w:val="000000"/>
          <w:spacing w:val="44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podaných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žádostí</w:t>
      </w:r>
      <w:r>
        <w:rPr>
          <w:rFonts w:ascii="Calibri" w:hAnsi="Calibri" w:cs="Calibri"/>
          <w:b/>
          <w:bCs/>
          <w:color w:val="000000"/>
          <w:spacing w:val="4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o</w:t>
      </w:r>
      <w:r>
        <w:rPr>
          <w:rFonts w:ascii="Calibri" w:hAnsi="Calibri" w:cs="Calibri"/>
          <w:b/>
          <w:bCs/>
          <w:color w:val="000000"/>
          <w:spacing w:val="44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informace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a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počet</w:t>
      </w:r>
      <w:r>
        <w:rPr>
          <w:rFonts w:ascii="Calibri" w:hAnsi="Calibri" w:cs="Calibri"/>
          <w:b/>
          <w:bCs/>
          <w:color w:val="000000"/>
          <w:spacing w:val="44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vydaných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rozhodnutí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o</w:t>
      </w:r>
      <w:r>
        <w:rPr>
          <w:rFonts w:ascii="Calibri" w:hAnsi="Calibri" w:cs="Calibri"/>
          <w:b/>
          <w:bCs/>
          <w:color w:val="000000"/>
          <w:spacing w:val="44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pacing w:val="-2"/>
          <w:sz w:val="24"/>
          <w:szCs w:val="24"/>
          <w:lang w:val="cs-CZ"/>
        </w:rPr>
        <w:t>odmítnutí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 xml:space="preserve">žádosti  </w:t>
      </w:r>
    </w:p>
    <w:p w14:paraId="07ADE98C" w14:textId="77777777" w:rsidR="00201737" w:rsidRDefault="00000000">
      <w:pPr>
        <w:spacing w:line="335" w:lineRule="exact"/>
        <w:ind w:left="1182" w:right="1128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  <w:lang w:val="cs-CZ"/>
        </w:rPr>
        <w:t>-</w:t>
      </w:r>
      <w:r>
        <w:rPr>
          <w:rFonts w:ascii="Calibri" w:hAnsi="Calibri" w:cs="Calibri"/>
          <w:color w:val="000000"/>
          <w:spacing w:val="48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počet</w:t>
      </w:r>
      <w:r>
        <w:rPr>
          <w:rFonts w:ascii="Calibri" w:hAnsi="Calibri" w:cs="Calibri"/>
          <w:color w:val="000000"/>
          <w:spacing w:val="48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žádostí</w:t>
      </w:r>
      <w:r>
        <w:rPr>
          <w:rFonts w:ascii="Calibri" w:hAnsi="Calibri" w:cs="Calibri"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o</w:t>
      </w:r>
      <w:r>
        <w:rPr>
          <w:rFonts w:ascii="Calibri" w:hAnsi="Calibri" w:cs="Calibri"/>
          <w:color w:val="000000"/>
          <w:spacing w:val="49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informace</w:t>
      </w:r>
      <w:r>
        <w:rPr>
          <w:rFonts w:ascii="Calibri" w:hAnsi="Calibri" w:cs="Calibri"/>
          <w:color w:val="000000"/>
          <w:spacing w:val="48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dle</w:t>
      </w:r>
      <w:r>
        <w:rPr>
          <w:rFonts w:ascii="Calibri" w:hAnsi="Calibri" w:cs="Calibri"/>
          <w:color w:val="000000"/>
          <w:spacing w:val="49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zákona</w:t>
      </w:r>
      <w:r>
        <w:rPr>
          <w:rFonts w:ascii="Calibri" w:hAnsi="Calibri" w:cs="Calibri"/>
          <w:color w:val="000000"/>
          <w:spacing w:val="48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o</w:t>
      </w:r>
      <w:r>
        <w:rPr>
          <w:rFonts w:ascii="Calibri" w:hAnsi="Calibri" w:cs="Calibri"/>
          <w:color w:val="000000"/>
          <w:spacing w:val="49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svobodném</w:t>
      </w:r>
      <w:r>
        <w:rPr>
          <w:rFonts w:ascii="Calibri" w:hAnsi="Calibri" w:cs="Calibri"/>
          <w:color w:val="000000"/>
          <w:spacing w:val="48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přístupu</w:t>
      </w:r>
      <w:r>
        <w:rPr>
          <w:rFonts w:ascii="Calibri" w:hAnsi="Calibri" w:cs="Calibri"/>
          <w:color w:val="000000"/>
          <w:spacing w:val="48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k informacím,</w:t>
      </w:r>
      <w:r>
        <w:rPr>
          <w:rFonts w:ascii="Calibri" w:hAnsi="Calibri" w:cs="Calibri"/>
          <w:color w:val="000000"/>
          <w:spacing w:val="48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pacing w:val="-4"/>
          <w:sz w:val="24"/>
          <w:szCs w:val="24"/>
          <w:lang w:val="cs-CZ"/>
        </w:rPr>
        <w:t>které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173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0DBCFB2" w14:textId="06347FDB" w:rsidR="00AE0FF6" w:rsidRDefault="00201737">
      <w:pPr>
        <w:spacing w:line="335" w:lineRule="exact"/>
        <w:ind w:left="1182" w:right="1128"/>
        <w:rPr>
          <w:rFonts w:ascii="Times New Roman" w:hAnsi="Times New Roman" w:cs="Times New Roman"/>
          <w:color w:val="010302"/>
        </w:rPr>
      </w:pPr>
      <w:r w:rsidRPr="006A21C0">
        <w:rPr>
          <w:rFonts w:ascii="Calibri" w:hAnsi="Calibri" w:cs="Calibri"/>
          <w:color w:val="000000"/>
          <w:sz w:val="24"/>
          <w:szCs w:val="24"/>
          <w:lang w:val="cs-CZ"/>
        </w:rPr>
        <w:t xml:space="preserve">   </w:t>
      </w:r>
      <w:r w:rsidR="006A21C0" w:rsidRPr="006A21C0">
        <w:rPr>
          <w:rFonts w:ascii="Calibri" w:hAnsi="Calibri" w:cs="Calibri"/>
          <w:color w:val="000000"/>
          <w:sz w:val="24"/>
          <w:szCs w:val="24"/>
          <w:lang w:val="cs-CZ"/>
        </w:rPr>
        <w:t xml:space="preserve">v </w:t>
      </w:r>
      <w:proofErr w:type="spellStart"/>
      <w:r w:rsidR="006A21C0" w:rsidRPr="006A21C0">
        <w:rPr>
          <w:rFonts w:ascii="Calibri" w:hAnsi="Calibri" w:cs="Calibri"/>
          <w:color w:val="000000"/>
          <w:sz w:val="24"/>
          <w:szCs w:val="24"/>
          <w:lang w:val="cs-CZ"/>
        </w:rPr>
        <w:t>roce</w:t>
      </w:r>
      <w:proofErr w:type="spellEnd"/>
      <w:r w:rsidR="006A21C0" w:rsidRPr="006A21C0">
        <w:rPr>
          <w:rFonts w:ascii="Calibri" w:hAnsi="Calibri" w:cs="Calibri"/>
          <w:color w:val="000000"/>
          <w:sz w:val="24"/>
          <w:szCs w:val="24"/>
          <w:lang w:val="cs-CZ"/>
        </w:rPr>
        <w:t xml:space="preserve"> 2025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městys obdržel: </w:t>
      </w:r>
      <w:r w:rsidR="006A21C0">
        <w:rPr>
          <w:rFonts w:ascii="Calibri" w:hAnsi="Calibri" w:cs="Calibri"/>
          <w:color w:val="000000"/>
          <w:sz w:val="24"/>
          <w:szCs w:val="24"/>
          <w:lang w:val="cs-CZ"/>
        </w:rPr>
        <w:t>7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  </w:t>
      </w:r>
    </w:p>
    <w:p w14:paraId="3BBBD4A1" w14:textId="77777777" w:rsidR="00AE0FF6" w:rsidRDefault="00000000">
      <w:pPr>
        <w:spacing w:before="80" w:line="240" w:lineRule="exact"/>
        <w:ind w:left="118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- počet rozhodnutí o odmítnutí žádosti: 0  </w:t>
      </w:r>
    </w:p>
    <w:p w14:paraId="2FD8ECCC" w14:textId="77777777" w:rsidR="00AE0FF6" w:rsidRDefault="00000000">
      <w:pPr>
        <w:spacing w:before="80" w:line="240" w:lineRule="exact"/>
        <w:ind w:left="118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- počet rozhodnutí o částečném odmítnutí žádosti: 0  </w:t>
      </w:r>
    </w:p>
    <w:p w14:paraId="30010C73" w14:textId="77777777" w:rsidR="00AE0FF6" w:rsidRDefault="00AE0FF6">
      <w:pPr>
        <w:spacing w:after="221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3347766A" w14:textId="77777777" w:rsidR="00AE0FF6" w:rsidRDefault="00000000">
      <w:pPr>
        <w:spacing w:line="240" w:lineRule="exact"/>
        <w:ind w:left="118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pacing w:val="-1"/>
          <w:sz w:val="24"/>
          <w:szCs w:val="24"/>
          <w:lang w:val="cs-CZ"/>
        </w:rPr>
        <w:t>b) počet podaných odvolání proti rozhodnutí: 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683CB" w14:textId="77777777" w:rsidR="00AE0FF6" w:rsidRDefault="00AE0FF6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444AE0EE" w14:textId="77777777" w:rsidR="00AE0FF6" w:rsidRDefault="00000000">
      <w:pPr>
        <w:spacing w:line="292" w:lineRule="exact"/>
        <w:ind w:left="1182" w:right="1128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c)</w:t>
      </w:r>
      <w:r>
        <w:rPr>
          <w:rFonts w:ascii="Calibri" w:hAnsi="Calibri" w:cs="Calibri"/>
          <w:b/>
          <w:bCs/>
          <w:color w:val="000000"/>
          <w:spacing w:val="3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opis</w:t>
      </w:r>
      <w:r>
        <w:rPr>
          <w:rFonts w:ascii="Calibri" w:hAnsi="Calibri" w:cs="Calibri"/>
          <w:b/>
          <w:bCs/>
          <w:color w:val="000000"/>
          <w:spacing w:val="29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podstatných</w:t>
      </w:r>
      <w:r>
        <w:rPr>
          <w:rFonts w:ascii="Calibri" w:hAnsi="Calibri" w:cs="Calibri"/>
          <w:b/>
          <w:bCs/>
          <w:color w:val="000000"/>
          <w:spacing w:val="3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částí</w:t>
      </w:r>
      <w:r>
        <w:rPr>
          <w:rFonts w:ascii="Calibri" w:hAnsi="Calibri" w:cs="Calibri"/>
          <w:b/>
          <w:bCs/>
          <w:color w:val="000000"/>
          <w:spacing w:val="3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každého</w:t>
      </w:r>
      <w:r>
        <w:rPr>
          <w:rFonts w:ascii="Calibri" w:hAnsi="Calibri" w:cs="Calibri"/>
          <w:b/>
          <w:bCs/>
          <w:color w:val="000000"/>
          <w:spacing w:val="30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rozsudku</w:t>
      </w:r>
      <w:r>
        <w:rPr>
          <w:rFonts w:ascii="Calibri" w:hAnsi="Calibri" w:cs="Calibri"/>
          <w:b/>
          <w:bCs/>
          <w:color w:val="000000"/>
          <w:spacing w:val="3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soudu</w:t>
      </w:r>
      <w:r>
        <w:rPr>
          <w:rFonts w:ascii="Calibri" w:hAnsi="Calibri" w:cs="Calibri"/>
          <w:b/>
          <w:bCs/>
          <w:color w:val="000000"/>
          <w:spacing w:val="3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ve</w:t>
      </w:r>
      <w:r>
        <w:rPr>
          <w:rFonts w:ascii="Calibri" w:hAnsi="Calibri" w:cs="Calibri"/>
          <w:b/>
          <w:bCs/>
          <w:color w:val="000000"/>
          <w:spacing w:val="3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věci</w:t>
      </w:r>
      <w:r>
        <w:rPr>
          <w:rFonts w:ascii="Calibri" w:hAnsi="Calibri" w:cs="Calibri"/>
          <w:b/>
          <w:bCs/>
          <w:color w:val="000000"/>
          <w:spacing w:val="3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přezkoumání</w:t>
      </w:r>
      <w:r>
        <w:rPr>
          <w:rFonts w:ascii="Calibri" w:hAnsi="Calibri" w:cs="Calibri"/>
          <w:b/>
          <w:bCs/>
          <w:color w:val="000000"/>
          <w:spacing w:val="29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pacing w:val="-2"/>
          <w:sz w:val="24"/>
          <w:szCs w:val="24"/>
          <w:lang w:val="cs-CZ"/>
        </w:rPr>
        <w:t>zákonnosti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pacing w:val="-1"/>
          <w:sz w:val="24"/>
          <w:szCs w:val="24"/>
          <w:lang w:val="cs-CZ"/>
        </w:rPr>
        <w:t>rozhodnutí povinného subjektu o odmítnutí žádosti o poskytnutí informace a přehled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všech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výdajů,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které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povinný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subjekt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vynaložil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v souvislosti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se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soudními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řízeními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pacing w:val="-20"/>
          <w:sz w:val="24"/>
          <w:szCs w:val="24"/>
          <w:lang w:val="cs-CZ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právech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a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povinnostech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podle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tohoto</w:t>
      </w:r>
      <w:r>
        <w:rPr>
          <w:rFonts w:ascii="Calibri" w:hAnsi="Calibri" w:cs="Calibri"/>
          <w:b/>
          <w:bCs/>
          <w:color w:val="000000"/>
          <w:spacing w:val="4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zákona,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a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to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včetně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nákladů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na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své</w:t>
      </w:r>
      <w:r>
        <w:rPr>
          <w:rFonts w:ascii="Calibri" w:hAnsi="Calibri" w:cs="Calibri"/>
          <w:b/>
          <w:bCs/>
          <w:color w:val="000000"/>
          <w:spacing w:val="46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b/>
          <w:bCs/>
          <w:color w:val="000000"/>
          <w:spacing w:val="-2"/>
          <w:sz w:val="24"/>
          <w:szCs w:val="24"/>
          <w:lang w:val="cs-CZ"/>
        </w:rPr>
        <w:t>vlastní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 xml:space="preserve">zaměstnance a nákladů na právní zastoupení  </w:t>
      </w:r>
    </w:p>
    <w:p w14:paraId="237BE675" w14:textId="77777777" w:rsidR="00201737" w:rsidRDefault="00000000">
      <w:pPr>
        <w:spacing w:line="336" w:lineRule="exact"/>
        <w:ind w:left="1182" w:right="1127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  <w:lang w:val="cs-CZ"/>
        </w:rPr>
        <w:t>-</w:t>
      </w:r>
      <w:r>
        <w:rPr>
          <w:rFonts w:ascii="Calibri" w:hAnsi="Calibri" w:cs="Calibri"/>
          <w:color w:val="000000"/>
          <w:spacing w:val="5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žádný</w:t>
      </w:r>
      <w:r>
        <w:rPr>
          <w:rFonts w:ascii="Calibri" w:hAnsi="Calibri" w:cs="Calibri"/>
          <w:color w:val="000000"/>
          <w:spacing w:val="5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rozsudek</w:t>
      </w:r>
      <w:r>
        <w:rPr>
          <w:rFonts w:ascii="Calibri" w:hAnsi="Calibri" w:cs="Calibri"/>
          <w:color w:val="000000"/>
          <w:spacing w:val="52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ve</w:t>
      </w:r>
      <w:r>
        <w:rPr>
          <w:rFonts w:ascii="Calibri" w:hAnsi="Calibri" w:cs="Calibri"/>
          <w:color w:val="000000"/>
          <w:spacing w:val="5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věci</w:t>
      </w:r>
      <w:r>
        <w:rPr>
          <w:rFonts w:ascii="Calibri" w:hAnsi="Calibri" w:cs="Calibri"/>
          <w:color w:val="000000"/>
          <w:spacing w:val="5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přezkoumání</w:t>
      </w:r>
      <w:r>
        <w:rPr>
          <w:rFonts w:ascii="Calibri" w:hAnsi="Calibri" w:cs="Calibri"/>
          <w:color w:val="000000"/>
          <w:spacing w:val="5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zákonnosti</w:t>
      </w:r>
      <w:r>
        <w:rPr>
          <w:rFonts w:ascii="Calibri" w:hAnsi="Calibri" w:cs="Calibri"/>
          <w:color w:val="000000"/>
          <w:spacing w:val="53"/>
          <w:sz w:val="24"/>
          <w:szCs w:val="24"/>
          <w:lang w:val="cs-CZ"/>
        </w:rPr>
        <w:t xml:space="preserve"> </w:t>
      </w:r>
      <w:proofErr w:type="gramStart"/>
      <w:r>
        <w:rPr>
          <w:rFonts w:ascii="Calibri" w:hAnsi="Calibri" w:cs="Calibri"/>
          <w:color w:val="000000"/>
          <w:sz w:val="24"/>
          <w:szCs w:val="24"/>
          <w:lang w:val="cs-CZ"/>
        </w:rPr>
        <w:t>rozhodnutí</w:t>
      </w:r>
      <w:r>
        <w:rPr>
          <w:rFonts w:ascii="Calibri" w:hAnsi="Calibri" w:cs="Calibri"/>
          <w:color w:val="000000"/>
          <w:spacing w:val="3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městyse</w:t>
      </w:r>
      <w:proofErr w:type="gramEnd"/>
      <w:r>
        <w:rPr>
          <w:rFonts w:ascii="Calibri" w:hAnsi="Calibri" w:cs="Calibri"/>
          <w:color w:val="000000"/>
          <w:spacing w:val="53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o</w:t>
      </w:r>
      <w:r>
        <w:rPr>
          <w:rFonts w:ascii="Calibri" w:hAnsi="Calibri" w:cs="Calibri"/>
          <w:color w:val="000000"/>
          <w:spacing w:val="54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pacing w:val="-3"/>
          <w:sz w:val="24"/>
          <w:szCs w:val="24"/>
          <w:lang w:val="cs-CZ"/>
        </w:rPr>
        <w:t>odmítnutí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A3F0AB" w14:textId="7595F7E2" w:rsidR="00AE0FF6" w:rsidRDefault="00201737">
      <w:pPr>
        <w:spacing w:line="336" w:lineRule="exact"/>
        <w:ind w:left="1182" w:right="112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žádosti o poskytnutí informace nebyl v roce 202</w:t>
      </w:r>
      <w:r w:rsidR="006A21C0">
        <w:rPr>
          <w:rFonts w:ascii="Calibri" w:hAnsi="Calibri" w:cs="Calibri"/>
          <w:color w:val="000000"/>
          <w:sz w:val="24"/>
          <w:szCs w:val="24"/>
          <w:lang w:val="cs-CZ"/>
        </w:rPr>
        <w:t>5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 vydán  </w:t>
      </w:r>
    </w:p>
    <w:p w14:paraId="37547A4E" w14:textId="77777777" w:rsidR="00AE0FF6" w:rsidRDefault="00AE0FF6">
      <w:pPr>
        <w:spacing w:after="184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3EE4E64A" w14:textId="77777777" w:rsidR="00AE0FF6" w:rsidRDefault="00000000">
      <w:pPr>
        <w:spacing w:line="292" w:lineRule="exact"/>
        <w:ind w:left="1182" w:right="1134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d) výčet poskytnutých výhradních licencí, včetně odůvodnění nezbytnosti poskytnutí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 xml:space="preserve">výhradní licence  </w:t>
      </w:r>
    </w:p>
    <w:p w14:paraId="6E638A8F" w14:textId="119C5CDB" w:rsidR="00AE0FF6" w:rsidRDefault="00000000">
      <w:pPr>
        <w:spacing w:before="40" w:line="240" w:lineRule="exact"/>
        <w:ind w:left="118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  <w:lang w:val="cs-CZ"/>
        </w:rPr>
        <w:t>- výhradní licence v roce 20</w:t>
      </w:r>
      <w:r w:rsidR="006A21C0">
        <w:rPr>
          <w:rFonts w:ascii="Calibri" w:hAnsi="Calibri" w:cs="Calibri"/>
          <w:color w:val="000000"/>
          <w:sz w:val="24"/>
          <w:szCs w:val="24"/>
          <w:lang w:val="cs-CZ"/>
        </w:rPr>
        <w:t>25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 nebyly poskytnuty  </w:t>
      </w:r>
    </w:p>
    <w:p w14:paraId="7BC77C71" w14:textId="77777777" w:rsidR="00AE0FF6" w:rsidRDefault="00AE0FF6">
      <w:pPr>
        <w:spacing w:after="181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2EFDFBDB" w14:textId="77777777" w:rsidR="00AE0FF6" w:rsidRDefault="00000000">
      <w:pPr>
        <w:spacing w:line="292" w:lineRule="exact"/>
        <w:ind w:left="1182" w:right="1128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e</w:t>
      </w:r>
      <w:r>
        <w:rPr>
          <w:rFonts w:ascii="Calibri" w:hAnsi="Calibri" w:cs="Calibri"/>
          <w:b/>
          <w:bCs/>
          <w:color w:val="000000"/>
          <w:spacing w:val="2"/>
          <w:sz w:val="24"/>
          <w:szCs w:val="24"/>
          <w:lang w:val="cs-CZ"/>
        </w:rPr>
        <w:t xml:space="preserve">) 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>počet stížností podaných podle § 16a zákona o svobodném přístupu k informacím,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 xml:space="preserve">důvody jejich podání a stručný popis způsobu jejich vyřízení: 0  </w:t>
      </w:r>
    </w:p>
    <w:p w14:paraId="60B3BD53" w14:textId="77777777" w:rsidR="00AE0FF6" w:rsidRDefault="00AE0FF6">
      <w:pPr>
        <w:spacing w:after="178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6A72FEE7" w14:textId="77777777" w:rsidR="00AE0FF6" w:rsidRDefault="00000000">
      <w:pPr>
        <w:spacing w:line="240" w:lineRule="exact"/>
        <w:ind w:left="118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cs-CZ"/>
        </w:rPr>
        <w:t xml:space="preserve">f) další informace vztahující se k uplatňování tohoto zákona  </w:t>
      </w:r>
    </w:p>
    <w:p w14:paraId="58A9D762" w14:textId="1F63EA72" w:rsidR="00AE0FF6" w:rsidRDefault="00000000">
      <w:pPr>
        <w:spacing w:line="336" w:lineRule="exact"/>
        <w:ind w:left="1182" w:right="1127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  <w:lang w:val="cs-CZ"/>
        </w:rPr>
        <w:t>-</w:t>
      </w:r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proofErr w:type="gramStart"/>
      <w:r>
        <w:rPr>
          <w:rFonts w:ascii="Calibri" w:hAnsi="Calibri" w:cs="Calibri"/>
          <w:color w:val="000000"/>
          <w:sz w:val="24"/>
          <w:szCs w:val="24"/>
          <w:lang w:val="cs-CZ"/>
        </w:rPr>
        <w:t>městys</w:t>
      </w:r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jako</w:t>
      </w:r>
      <w:proofErr w:type="gramEnd"/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povinný</w:t>
      </w:r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subjekt</w:t>
      </w:r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vyřizuje</w:t>
      </w:r>
      <w:r>
        <w:rPr>
          <w:rFonts w:ascii="Calibri" w:hAnsi="Calibri" w:cs="Calibri"/>
          <w:color w:val="000000"/>
          <w:spacing w:val="15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žádosti</w:t>
      </w:r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o</w:t>
      </w:r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informace</w:t>
      </w:r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vztahující</w:t>
      </w:r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se</w:t>
      </w:r>
      <w:r>
        <w:rPr>
          <w:rFonts w:ascii="Calibri" w:hAnsi="Calibri" w:cs="Calibri"/>
          <w:color w:val="000000"/>
          <w:spacing w:val="16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k</w:t>
      </w:r>
      <w:r>
        <w:rPr>
          <w:rFonts w:ascii="Calibri" w:hAnsi="Calibri" w:cs="Calibri"/>
          <w:color w:val="000000"/>
          <w:spacing w:val="-4"/>
          <w:sz w:val="24"/>
          <w:szCs w:val="24"/>
          <w:lang w:val="cs-CZ"/>
        </w:rPr>
        <w:t xml:space="preserve"> jeho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působnosti dle zákona o svobodném přístupu k informacím, žádosti je možné podávat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ústně</w:t>
      </w:r>
      <w:r>
        <w:rPr>
          <w:rFonts w:ascii="Calibri" w:hAnsi="Calibri" w:cs="Calibri"/>
          <w:color w:val="000000"/>
          <w:spacing w:val="22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nebo</w:t>
      </w:r>
      <w:r>
        <w:rPr>
          <w:rFonts w:ascii="Calibri" w:hAnsi="Calibri" w:cs="Calibri"/>
          <w:color w:val="000000"/>
          <w:spacing w:val="22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písemně</w:t>
      </w:r>
      <w:r>
        <w:rPr>
          <w:rFonts w:ascii="Calibri" w:hAnsi="Calibri" w:cs="Calibri"/>
          <w:color w:val="000000"/>
          <w:spacing w:val="20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na</w:t>
      </w:r>
      <w:r>
        <w:rPr>
          <w:rFonts w:ascii="Calibri" w:hAnsi="Calibri" w:cs="Calibri"/>
          <w:color w:val="000000"/>
          <w:spacing w:val="20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adresu</w:t>
      </w:r>
      <w:r>
        <w:rPr>
          <w:rFonts w:ascii="Calibri" w:hAnsi="Calibri" w:cs="Calibri"/>
          <w:color w:val="000000"/>
          <w:spacing w:val="22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úřadu městyse</w:t>
      </w:r>
      <w:r>
        <w:rPr>
          <w:rFonts w:ascii="Calibri" w:hAnsi="Calibri" w:cs="Calibri"/>
          <w:color w:val="000000"/>
          <w:spacing w:val="22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i na</w:t>
      </w:r>
      <w:r>
        <w:rPr>
          <w:rFonts w:ascii="Calibri" w:hAnsi="Calibri" w:cs="Calibri"/>
          <w:color w:val="000000"/>
          <w:spacing w:val="22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elektronickou</w:t>
      </w:r>
      <w:r>
        <w:rPr>
          <w:rFonts w:ascii="Calibri" w:hAnsi="Calibri" w:cs="Calibri"/>
          <w:color w:val="000000"/>
          <w:spacing w:val="21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>podatelnu</w:t>
      </w:r>
      <w:r>
        <w:rPr>
          <w:rFonts w:ascii="Calibri" w:hAnsi="Calibri" w:cs="Calibri"/>
          <w:color w:val="000000"/>
          <w:spacing w:val="22"/>
          <w:sz w:val="24"/>
          <w:szCs w:val="24"/>
          <w:lang w:val="cs-CZ"/>
        </w:rPr>
        <w:t xml:space="preserve"> </w:t>
      </w:r>
      <w:r>
        <w:rPr>
          <w:rFonts w:ascii="Calibri" w:hAnsi="Calibri" w:cs="Calibri"/>
          <w:color w:val="000000"/>
          <w:spacing w:val="-2"/>
          <w:sz w:val="24"/>
          <w:szCs w:val="24"/>
          <w:lang w:val="cs-CZ"/>
        </w:rPr>
        <w:t>městyse,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žádost musí splňovat náležitosti § 14 zákona o svobodném přístupu k informacím  </w:t>
      </w:r>
    </w:p>
    <w:p w14:paraId="06B8A0EC" w14:textId="77777777" w:rsidR="00AE0FF6" w:rsidRDefault="00AE0FF6">
      <w:pPr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74023ACC" w14:textId="77777777" w:rsidR="00AE0FF6" w:rsidRDefault="00AE0FF6">
      <w:pPr>
        <w:spacing w:after="219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1496A5BD" w14:textId="35DA85BC" w:rsidR="00AE0FF6" w:rsidRDefault="00000000">
      <w:pPr>
        <w:spacing w:line="240" w:lineRule="exact"/>
        <w:ind w:left="1182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424CCF" wp14:editId="6B897D35">
                <wp:simplePos x="0" y="0"/>
                <wp:positionH relativeFrom="page">
                  <wp:posOffset>4451718</wp:posOffset>
                </wp:positionH>
                <wp:positionV relativeFrom="line">
                  <wp:posOffset>11629</wp:posOffset>
                </wp:positionV>
                <wp:extent cx="803717" cy="409385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51718" y="11629"/>
                          <a:ext cx="689417" cy="29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64C812" w14:textId="30A7132B" w:rsidR="00AE0FF6" w:rsidRDefault="00AE0FF6">
                            <w:pPr>
                              <w:spacing w:line="23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5424CCF" id="Freeform 100" o:spid="_x0000_s1026" style="position:absolute;left:0;text-align:left;margin-left:350.55pt;margin-top:.9pt;width:63.3pt;height:32.25pt;z-index: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3C64C812" w14:textId="30A7132B" w:rsidR="00AE0FF6" w:rsidRDefault="00AE0FF6">
                      <w:pPr>
                        <w:spacing w:line="239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</w:p>
                  </w:txbxContent>
                </v:textbox>
                <w10:wrap anchorx="page" anchory="line"/>
              </v:shape>
            </w:pict>
          </mc:Fallback>
        </mc:AlternateContent>
      </w: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V Jincích </w:t>
      </w:r>
      <w:r>
        <w:rPr>
          <w:rFonts w:ascii="Calibri" w:hAnsi="Calibri" w:cs="Calibri"/>
          <w:color w:val="000000"/>
          <w:spacing w:val="-2"/>
          <w:sz w:val="24"/>
          <w:szCs w:val="24"/>
          <w:lang w:val="cs-CZ"/>
        </w:rPr>
        <w:t xml:space="preserve">dne </w:t>
      </w:r>
      <w:r w:rsidR="00201737">
        <w:rPr>
          <w:rFonts w:ascii="Calibri" w:hAnsi="Calibri" w:cs="Calibri"/>
          <w:color w:val="000000"/>
          <w:spacing w:val="-2"/>
          <w:sz w:val="24"/>
          <w:szCs w:val="24"/>
          <w:lang w:val="cs-CZ"/>
        </w:rPr>
        <w:t>6</w:t>
      </w:r>
      <w:r>
        <w:rPr>
          <w:rFonts w:ascii="Calibri" w:hAnsi="Calibri" w:cs="Calibri"/>
          <w:color w:val="000000"/>
          <w:spacing w:val="-2"/>
          <w:sz w:val="24"/>
          <w:szCs w:val="24"/>
          <w:lang w:val="cs-CZ"/>
        </w:rPr>
        <w:t>.1.202</w:t>
      </w:r>
      <w:r w:rsidR="006A21C0">
        <w:rPr>
          <w:rFonts w:ascii="Calibri" w:hAnsi="Calibri" w:cs="Calibri"/>
          <w:color w:val="000000"/>
          <w:spacing w:val="-2"/>
          <w:sz w:val="24"/>
          <w:szCs w:val="24"/>
          <w:lang w:val="cs-CZ"/>
        </w:rPr>
        <w:t>5</w:t>
      </w:r>
    </w:p>
    <w:p w14:paraId="7261006D" w14:textId="77777777" w:rsidR="00AE0FF6" w:rsidRDefault="00AE0FF6">
      <w:pPr>
        <w:spacing w:after="158"/>
        <w:rPr>
          <w:rFonts w:ascii="Times New Roman" w:hAnsi="Times New Roman"/>
          <w:color w:val="000000" w:themeColor="text1"/>
          <w:sz w:val="24"/>
          <w:szCs w:val="24"/>
          <w:lang w:val="cs-CZ"/>
        </w:rPr>
      </w:pPr>
    </w:p>
    <w:p w14:paraId="0E5A3B5B" w14:textId="3A051D65" w:rsidR="00AE0FF6" w:rsidRDefault="00201737" w:rsidP="00201737">
      <w:pPr>
        <w:spacing w:line="240" w:lineRule="exact"/>
        <w:ind w:left="5760" w:right="2118" w:firstLine="720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  <w:lang w:val="cs-CZ"/>
        </w:rPr>
        <w:t xml:space="preserve">    Bc. Miroslava Tichá</w:t>
      </w:r>
    </w:p>
    <w:p w14:paraId="36A3B8F3" w14:textId="1460A8F4" w:rsidR="00AE0FF6" w:rsidRDefault="00201737" w:rsidP="00201737">
      <w:pPr>
        <w:spacing w:before="80" w:line="240" w:lineRule="exact"/>
        <w:ind w:right="1960"/>
        <w:rPr>
          <w:rFonts w:ascii="Times New Roman" w:hAnsi="Times New Roman" w:cs="Times New Roman"/>
          <w:color w:val="010302"/>
        </w:rPr>
        <w:sectPr w:rsidR="00AE0FF6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 xml:space="preserve">  </w:t>
      </w: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ab/>
      </w: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ab/>
      </w: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ab/>
      </w: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ab/>
      </w: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ab/>
      </w: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ab/>
      </w: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ab/>
      </w: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ab/>
      </w:r>
      <w:r>
        <w:rPr>
          <w:rFonts w:ascii="Calibri" w:hAnsi="Calibri" w:cs="Calibri"/>
          <w:color w:val="000000"/>
          <w:spacing w:val="-1"/>
          <w:sz w:val="24"/>
          <w:szCs w:val="24"/>
          <w:lang w:val="cs-CZ"/>
        </w:rPr>
        <w:tab/>
        <w:t xml:space="preserve"> Starostka městyse Jince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FB002B" w14:textId="77777777" w:rsidR="00AE0FF6" w:rsidRDefault="00AE0FF6"/>
    <w:sectPr w:rsidR="00AE0FF6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F6"/>
    <w:rsid w:val="00201737"/>
    <w:rsid w:val="00332324"/>
    <w:rsid w:val="006A21C0"/>
    <w:rsid w:val="00A84336"/>
    <w:rsid w:val="00AE0FF6"/>
    <w:rsid w:val="00F8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525D3"/>
  <w15:docId w15:val="{0F87B653-2E79-4498-8764-6A02D03E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Fojtova</dc:creator>
  <cp:lastModifiedBy>Fojtova</cp:lastModifiedBy>
  <cp:revision>3</cp:revision>
  <dcterms:created xsi:type="dcterms:W3CDTF">2026-01-06T16:49:00Z</dcterms:created>
  <dcterms:modified xsi:type="dcterms:W3CDTF">2026-01-06T16:53:00Z</dcterms:modified>
</cp:coreProperties>
</file>